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827" w:rsidRPr="00903827" w:rsidRDefault="00903827" w:rsidP="00903827">
      <w:pPr>
        <w:pStyle w:val="Default"/>
        <w:rPr>
          <w:sz w:val="36"/>
          <w:szCs w:val="36"/>
        </w:rPr>
      </w:pPr>
      <w:r w:rsidRPr="00903827">
        <w:rPr>
          <w:b/>
          <w:bCs/>
          <w:sz w:val="36"/>
          <w:szCs w:val="36"/>
        </w:rPr>
        <w:t xml:space="preserve">Cohorte 2026 </w:t>
      </w:r>
    </w:p>
    <w:p w:rsidR="00903827" w:rsidRDefault="00903827" w:rsidP="00903827">
      <w:pPr>
        <w:pStyle w:val="Default"/>
        <w:rPr>
          <w:b/>
          <w:bCs/>
        </w:rPr>
      </w:pPr>
    </w:p>
    <w:p w:rsidR="00903827" w:rsidRPr="008F72BD" w:rsidRDefault="00A13EB6" w:rsidP="00903827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Informations diverses</w:t>
      </w:r>
    </w:p>
    <w:p w:rsidR="00903827" w:rsidRPr="008F72BD" w:rsidRDefault="00903827" w:rsidP="00903827">
      <w:pPr>
        <w:pStyle w:val="Default"/>
        <w:jc w:val="center"/>
        <w:rPr>
          <w:sz w:val="22"/>
          <w:szCs w:val="22"/>
        </w:rPr>
      </w:pPr>
      <w:r w:rsidRPr="008F72BD">
        <w:rPr>
          <w:b/>
          <w:bCs/>
          <w:sz w:val="22"/>
          <w:szCs w:val="22"/>
        </w:rPr>
        <w:t>Baccalauréat en enseignement secondaire – Toutes concentrations</w:t>
      </w:r>
    </w:p>
    <w:p w:rsidR="00903827" w:rsidRPr="008F72BD" w:rsidRDefault="00903827" w:rsidP="00903827">
      <w:pPr>
        <w:pStyle w:val="Default"/>
        <w:rPr>
          <w:b/>
          <w:bCs/>
          <w:sz w:val="22"/>
          <w:szCs w:val="22"/>
        </w:rPr>
      </w:pPr>
    </w:p>
    <w:p w:rsidR="00903827" w:rsidRPr="008F72BD" w:rsidRDefault="00903827" w:rsidP="00903827">
      <w:pPr>
        <w:pStyle w:val="Default"/>
        <w:rPr>
          <w:b/>
          <w:bCs/>
          <w:sz w:val="22"/>
          <w:szCs w:val="22"/>
          <w:u w:val="single"/>
        </w:rPr>
      </w:pPr>
      <w:r w:rsidRPr="008F72BD">
        <w:rPr>
          <w:b/>
          <w:bCs/>
          <w:sz w:val="22"/>
          <w:szCs w:val="22"/>
          <w:u w:val="single"/>
        </w:rPr>
        <w:t>Adresse</w:t>
      </w:r>
      <w:r w:rsidR="00CC6E1F" w:rsidRPr="008F72BD">
        <w:rPr>
          <w:b/>
          <w:bCs/>
          <w:sz w:val="22"/>
          <w:szCs w:val="22"/>
          <w:u w:val="single"/>
        </w:rPr>
        <w:t>s courriel des cinq différentes concentrations</w:t>
      </w:r>
    </w:p>
    <w:p w:rsidR="00903827" w:rsidRPr="008F72BD" w:rsidRDefault="00903827" w:rsidP="00903827">
      <w:pPr>
        <w:pStyle w:val="Default"/>
        <w:numPr>
          <w:ilvl w:val="0"/>
          <w:numId w:val="1"/>
        </w:numPr>
        <w:rPr>
          <w:color w:val="0561C1"/>
          <w:sz w:val="22"/>
          <w:szCs w:val="22"/>
        </w:rPr>
      </w:pPr>
      <w:r w:rsidRPr="008F72BD">
        <w:rPr>
          <w:sz w:val="22"/>
          <w:szCs w:val="22"/>
        </w:rPr>
        <w:t xml:space="preserve">Concentration culture et citoyenneté québécoise : </w:t>
      </w:r>
      <w:hyperlink r:id="rId6" w:history="1">
        <w:r w:rsidRPr="008F72BD">
          <w:rPr>
            <w:rStyle w:val="Lienhypertexte"/>
            <w:sz w:val="22"/>
            <w:szCs w:val="22"/>
          </w:rPr>
          <w:t>bes-cc</w:t>
        </w:r>
        <w:r w:rsidRPr="008F72BD">
          <w:rPr>
            <w:rStyle w:val="Lienhypertexte"/>
            <w:sz w:val="22"/>
            <w:szCs w:val="22"/>
          </w:rPr>
          <w:t>q</w:t>
        </w:r>
        <w:r w:rsidRPr="008F72BD">
          <w:rPr>
            <w:rStyle w:val="Lienhypertexte"/>
            <w:sz w:val="22"/>
            <w:szCs w:val="22"/>
          </w:rPr>
          <w:t>@uqam.ca</w:t>
        </w:r>
      </w:hyperlink>
    </w:p>
    <w:p w:rsidR="00903827" w:rsidRPr="008F72BD" w:rsidRDefault="00903827" w:rsidP="00903827">
      <w:pPr>
        <w:pStyle w:val="Default"/>
        <w:numPr>
          <w:ilvl w:val="0"/>
          <w:numId w:val="1"/>
        </w:numPr>
        <w:rPr>
          <w:color w:val="0561C1"/>
          <w:sz w:val="22"/>
          <w:szCs w:val="22"/>
        </w:rPr>
      </w:pPr>
      <w:r w:rsidRPr="008F72BD">
        <w:rPr>
          <w:sz w:val="22"/>
          <w:szCs w:val="22"/>
        </w:rPr>
        <w:t xml:space="preserve">Concentration français langue d’enseignement : </w:t>
      </w:r>
      <w:hyperlink r:id="rId7" w:history="1">
        <w:r w:rsidRPr="008F72BD">
          <w:rPr>
            <w:rStyle w:val="Lienhypertexte"/>
            <w:sz w:val="22"/>
            <w:szCs w:val="22"/>
          </w:rPr>
          <w:t>BES-Fr@uqam.ca</w:t>
        </w:r>
      </w:hyperlink>
    </w:p>
    <w:p w:rsidR="00903827" w:rsidRPr="008F72BD" w:rsidRDefault="00903827" w:rsidP="00903827">
      <w:pPr>
        <w:pStyle w:val="Default"/>
        <w:numPr>
          <w:ilvl w:val="0"/>
          <w:numId w:val="1"/>
        </w:numPr>
        <w:rPr>
          <w:color w:val="0561C1"/>
          <w:sz w:val="22"/>
          <w:szCs w:val="22"/>
        </w:rPr>
      </w:pPr>
      <w:r w:rsidRPr="008F72BD">
        <w:rPr>
          <w:sz w:val="22"/>
          <w:szCs w:val="22"/>
        </w:rPr>
        <w:t xml:space="preserve">Concentration mathématiques : </w:t>
      </w:r>
      <w:hyperlink r:id="rId8" w:history="1">
        <w:r w:rsidRPr="008F72BD">
          <w:rPr>
            <w:rStyle w:val="Lienhypertexte"/>
            <w:sz w:val="22"/>
            <w:szCs w:val="22"/>
          </w:rPr>
          <w:t>BES-Math@uqam.ca</w:t>
        </w:r>
      </w:hyperlink>
    </w:p>
    <w:p w:rsidR="00903827" w:rsidRPr="008F72BD" w:rsidRDefault="00903827" w:rsidP="00903827">
      <w:pPr>
        <w:pStyle w:val="Default"/>
        <w:numPr>
          <w:ilvl w:val="0"/>
          <w:numId w:val="1"/>
        </w:numPr>
        <w:rPr>
          <w:color w:val="0561C1"/>
          <w:sz w:val="22"/>
          <w:szCs w:val="22"/>
        </w:rPr>
      </w:pPr>
      <w:r w:rsidRPr="008F72BD">
        <w:rPr>
          <w:sz w:val="22"/>
          <w:szCs w:val="22"/>
        </w:rPr>
        <w:t xml:space="preserve">Concentration science et technologie : </w:t>
      </w:r>
      <w:hyperlink r:id="rId9" w:history="1">
        <w:r w:rsidRPr="008F72BD">
          <w:rPr>
            <w:rStyle w:val="Lienhypertexte"/>
            <w:sz w:val="22"/>
            <w:szCs w:val="22"/>
          </w:rPr>
          <w:t>BES-ST@uqam.ca</w:t>
        </w:r>
      </w:hyperlink>
    </w:p>
    <w:p w:rsidR="00903827" w:rsidRPr="008F72BD" w:rsidRDefault="00903827" w:rsidP="00903827">
      <w:pPr>
        <w:pStyle w:val="Default"/>
        <w:numPr>
          <w:ilvl w:val="0"/>
          <w:numId w:val="1"/>
        </w:numPr>
        <w:rPr>
          <w:color w:val="0561C1"/>
          <w:sz w:val="22"/>
          <w:szCs w:val="22"/>
        </w:rPr>
      </w:pPr>
      <w:r w:rsidRPr="008F72BD">
        <w:rPr>
          <w:sz w:val="22"/>
          <w:szCs w:val="22"/>
        </w:rPr>
        <w:t xml:space="preserve">Concentration univers social : </w:t>
      </w:r>
      <w:hyperlink r:id="rId10" w:history="1">
        <w:r w:rsidRPr="008F72BD">
          <w:rPr>
            <w:rStyle w:val="Lienhypertexte"/>
            <w:sz w:val="22"/>
            <w:szCs w:val="22"/>
          </w:rPr>
          <w:t>BES-US@uqam.ca</w:t>
        </w:r>
      </w:hyperlink>
    </w:p>
    <w:p w:rsidR="00903827" w:rsidRPr="008F72BD" w:rsidRDefault="00903827" w:rsidP="00903827">
      <w:pPr>
        <w:pStyle w:val="Default"/>
        <w:rPr>
          <w:color w:val="0561C1"/>
          <w:sz w:val="22"/>
          <w:szCs w:val="22"/>
        </w:rPr>
      </w:pPr>
    </w:p>
    <w:p w:rsidR="00CC6E1F" w:rsidRPr="008F72BD" w:rsidRDefault="00CC6E1F" w:rsidP="00CC6E1F">
      <w:pPr>
        <w:pStyle w:val="Default"/>
        <w:rPr>
          <w:b/>
          <w:bCs/>
          <w:sz w:val="22"/>
          <w:szCs w:val="22"/>
          <w:u w:val="single"/>
        </w:rPr>
      </w:pPr>
      <w:r w:rsidRPr="008F72BD">
        <w:rPr>
          <w:b/>
          <w:bCs/>
          <w:sz w:val="22"/>
          <w:szCs w:val="22"/>
          <w:u w:val="single"/>
        </w:rPr>
        <w:t>Votre adresse courriel UQAM</w:t>
      </w:r>
    </w:p>
    <w:p w:rsidR="00CC6E1F" w:rsidRPr="008F72BD" w:rsidRDefault="00CC6E1F" w:rsidP="00CC6E1F">
      <w:pPr>
        <w:pStyle w:val="Default"/>
        <w:rPr>
          <w:sz w:val="22"/>
          <w:szCs w:val="22"/>
        </w:rPr>
      </w:pPr>
      <w:r w:rsidRPr="008F72BD">
        <w:rPr>
          <w:sz w:val="22"/>
          <w:szCs w:val="22"/>
        </w:rPr>
        <w:t xml:space="preserve">Vous pourrez </w:t>
      </w:r>
      <w:hyperlink r:id="rId11" w:history="1">
        <w:r w:rsidRPr="008F72BD">
          <w:rPr>
            <w:rStyle w:val="Lienhypertexte"/>
            <w:sz w:val="22"/>
            <w:szCs w:val="22"/>
          </w:rPr>
          <w:t>accéder à votre boîte d</w:t>
        </w:r>
        <w:r w:rsidRPr="008F72BD">
          <w:rPr>
            <w:rStyle w:val="Lienhypertexte"/>
            <w:sz w:val="22"/>
            <w:szCs w:val="22"/>
          </w:rPr>
          <w:t>e</w:t>
        </w:r>
        <w:r w:rsidRPr="008F72BD">
          <w:rPr>
            <w:rStyle w:val="Lienhypertexte"/>
            <w:sz w:val="22"/>
            <w:szCs w:val="22"/>
          </w:rPr>
          <w:t xml:space="preserve"> courriel UQAM</w:t>
        </w:r>
      </w:hyperlink>
      <w:r w:rsidRPr="008F72BD">
        <w:rPr>
          <w:sz w:val="22"/>
          <w:szCs w:val="22"/>
        </w:rPr>
        <w:t xml:space="preserve"> 48 heures après votre première inscription à un cours.</w:t>
      </w:r>
    </w:p>
    <w:p w:rsidR="00CC6E1F" w:rsidRPr="008F72BD" w:rsidRDefault="00CC6E1F" w:rsidP="00CC6E1F">
      <w:pPr>
        <w:pStyle w:val="Default"/>
        <w:rPr>
          <w:sz w:val="22"/>
          <w:szCs w:val="22"/>
        </w:rPr>
      </w:pPr>
    </w:p>
    <w:p w:rsidR="00CC6E1F" w:rsidRPr="008F72BD" w:rsidRDefault="00CC6E1F" w:rsidP="00CC6E1F">
      <w:pPr>
        <w:pStyle w:val="Default"/>
        <w:rPr>
          <w:sz w:val="22"/>
          <w:szCs w:val="22"/>
        </w:rPr>
      </w:pPr>
      <w:r w:rsidRPr="008F72BD">
        <w:rPr>
          <w:sz w:val="22"/>
          <w:szCs w:val="22"/>
        </w:rPr>
        <w:t xml:space="preserve">Par mesure de sécurité informatique, </w:t>
      </w:r>
      <w:r w:rsidR="008F72BD" w:rsidRPr="008F72BD">
        <w:rPr>
          <w:sz w:val="22"/>
          <w:szCs w:val="22"/>
        </w:rPr>
        <w:t>lorsque vous nous écrivez, vous devez utiliser</w:t>
      </w:r>
      <w:r w:rsidRPr="008F72BD">
        <w:rPr>
          <w:sz w:val="22"/>
          <w:szCs w:val="22"/>
        </w:rPr>
        <w:t xml:space="preserve"> </w:t>
      </w:r>
      <w:r w:rsidRPr="008F72BD">
        <w:rPr>
          <w:b/>
          <w:bCs/>
          <w:sz w:val="22"/>
          <w:szCs w:val="22"/>
        </w:rPr>
        <w:t>votre adresse courriel UQAM</w:t>
      </w:r>
      <w:r w:rsidRPr="008F72BD">
        <w:rPr>
          <w:sz w:val="22"/>
          <w:szCs w:val="22"/>
        </w:rPr>
        <w:t>.</w:t>
      </w:r>
    </w:p>
    <w:p w:rsidR="00CC6E1F" w:rsidRPr="008F72BD" w:rsidRDefault="00CC6E1F" w:rsidP="00CC6E1F">
      <w:pPr>
        <w:pStyle w:val="Default"/>
        <w:rPr>
          <w:sz w:val="22"/>
          <w:szCs w:val="22"/>
        </w:rPr>
      </w:pPr>
    </w:p>
    <w:p w:rsidR="00CC6E1F" w:rsidRPr="008F72BD" w:rsidRDefault="000E79E8" w:rsidP="00CC6E1F">
      <w:pPr>
        <w:pStyle w:val="Default"/>
        <w:rPr>
          <w:b/>
          <w:bCs/>
          <w:color w:val="0000FF"/>
          <w:sz w:val="22"/>
          <w:szCs w:val="22"/>
        </w:rPr>
      </w:pPr>
      <w:r w:rsidRPr="008F72BD">
        <w:rPr>
          <w:sz w:val="22"/>
          <w:szCs w:val="22"/>
        </w:rPr>
        <w:t xml:space="preserve">Nous </w:t>
      </w:r>
      <w:r w:rsidR="006725DA">
        <w:rPr>
          <w:sz w:val="22"/>
          <w:szCs w:val="22"/>
        </w:rPr>
        <w:t>vous écrirons</w:t>
      </w:r>
      <w:r w:rsidR="00CC6E1F" w:rsidRPr="008F72BD">
        <w:rPr>
          <w:sz w:val="22"/>
          <w:szCs w:val="22"/>
        </w:rPr>
        <w:t xml:space="preserve"> à votre adresse courriel UQAM. Les courriels étant souvent envoyés en lot, il est de votr</w:t>
      </w:r>
      <w:r w:rsidR="00A13EB6">
        <w:rPr>
          <w:sz w:val="22"/>
          <w:szCs w:val="22"/>
        </w:rPr>
        <w:t>e responsabilité de vérifier vos courriels indésirables</w:t>
      </w:r>
      <w:r w:rsidR="008F72BD" w:rsidRPr="008F72BD">
        <w:rPr>
          <w:sz w:val="22"/>
          <w:szCs w:val="22"/>
        </w:rPr>
        <w:t>.</w:t>
      </w:r>
    </w:p>
    <w:p w:rsidR="00CC6E1F" w:rsidRPr="008F72BD" w:rsidRDefault="00CC6E1F" w:rsidP="00903827">
      <w:pPr>
        <w:pStyle w:val="Default"/>
        <w:rPr>
          <w:b/>
          <w:bCs/>
          <w:sz w:val="22"/>
          <w:szCs w:val="22"/>
        </w:rPr>
      </w:pPr>
    </w:p>
    <w:p w:rsidR="00CC6E1F" w:rsidRPr="00000801" w:rsidRDefault="00000801" w:rsidP="00903827">
      <w:pPr>
        <w:pStyle w:val="Default"/>
        <w:rPr>
          <w:b/>
          <w:bCs/>
          <w:sz w:val="22"/>
          <w:szCs w:val="22"/>
        </w:rPr>
      </w:pPr>
      <w:hyperlink r:id="rId12" w:history="1">
        <w:r w:rsidR="00CC6E1F" w:rsidRPr="00000801">
          <w:rPr>
            <w:rStyle w:val="Lienhypertexte"/>
            <w:b/>
            <w:bCs/>
            <w:sz w:val="22"/>
            <w:szCs w:val="22"/>
          </w:rPr>
          <w:t>Inscriptions</w:t>
        </w:r>
      </w:hyperlink>
      <w:bookmarkStart w:id="0" w:name="_GoBack"/>
      <w:bookmarkEnd w:id="0"/>
    </w:p>
    <w:p w:rsidR="00CC6E1F" w:rsidRPr="008F72BD" w:rsidRDefault="00CC6E1F" w:rsidP="00903827">
      <w:pPr>
        <w:pStyle w:val="Default"/>
        <w:rPr>
          <w:sz w:val="22"/>
          <w:szCs w:val="22"/>
        </w:rPr>
      </w:pPr>
      <w:r w:rsidRPr="008F72BD">
        <w:rPr>
          <w:bCs/>
          <w:sz w:val="22"/>
          <w:szCs w:val="22"/>
        </w:rPr>
        <w:t>Vous devrez vous inscrire aux cours indiqués à</w:t>
      </w:r>
      <w:r w:rsidR="00903827" w:rsidRPr="008F72BD">
        <w:rPr>
          <w:bCs/>
          <w:sz w:val="22"/>
          <w:szCs w:val="22"/>
        </w:rPr>
        <w:t xml:space="preserve"> la grille de cheminement, faute de quoi, </w:t>
      </w:r>
      <w:r w:rsidRPr="008F72BD">
        <w:rPr>
          <w:bCs/>
          <w:sz w:val="22"/>
          <w:szCs w:val="22"/>
        </w:rPr>
        <w:t>nous pourrions annuler vos inscriptions aux cours.</w:t>
      </w:r>
    </w:p>
    <w:p w:rsidR="00CC6E1F" w:rsidRPr="008F72BD" w:rsidRDefault="00CC6E1F" w:rsidP="00903827">
      <w:pPr>
        <w:pStyle w:val="Default"/>
        <w:rPr>
          <w:sz w:val="22"/>
          <w:szCs w:val="22"/>
        </w:rPr>
      </w:pPr>
    </w:p>
    <w:p w:rsidR="00903827" w:rsidRPr="008F72BD" w:rsidRDefault="00903827" w:rsidP="00903827">
      <w:pPr>
        <w:pStyle w:val="Default"/>
        <w:rPr>
          <w:sz w:val="22"/>
          <w:szCs w:val="22"/>
        </w:rPr>
      </w:pPr>
      <w:r w:rsidRPr="008F72BD">
        <w:rPr>
          <w:sz w:val="22"/>
          <w:szCs w:val="22"/>
        </w:rPr>
        <w:t xml:space="preserve">Inscription obligatoire au </w:t>
      </w:r>
      <w:r w:rsidRPr="008F72BD">
        <w:rPr>
          <w:color w:val="0000FF"/>
          <w:sz w:val="22"/>
          <w:szCs w:val="22"/>
        </w:rPr>
        <w:t xml:space="preserve">Test diagnostique en français écrit (DIA0400) </w:t>
      </w:r>
      <w:r w:rsidRPr="008F72BD">
        <w:rPr>
          <w:sz w:val="22"/>
          <w:szCs w:val="22"/>
        </w:rPr>
        <w:t xml:space="preserve">au mois d’août 2026 pour les </w:t>
      </w:r>
      <w:proofErr w:type="spellStart"/>
      <w:r w:rsidRPr="008F72BD">
        <w:rPr>
          <w:sz w:val="22"/>
          <w:szCs w:val="22"/>
        </w:rPr>
        <w:t>étudiant.</w:t>
      </w:r>
      <w:proofErr w:type="gramStart"/>
      <w:r w:rsidRPr="008F72BD">
        <w:rPr>
          <w:sz w:val="22"/>
          <w:szCs w:val="22"/>
        </w:rPr>
        <w:t>e.s</w:t>
      </w:r>
      <w:proofErr w:type="spellEnd"/>
      <w:proofErr w:type="gramEnd"/>
      <w:r w:rsidRPr="008F72BD">
        <w:rPr>
          <w:sz w:val="22"/>
          <w:szCs w:val="22"/>
        </w:rPr>
        <w:t xml:space="preserve"> de toutes les concentrations.</w:t>
      </w:r>
    </w:p>
    <w:p w:rsidR="004E2278" w:rsidRPr="008F72BD" w:rsidRDefault="004E2278" w:rsidP="00903827">
      <w:pPr>
        <w:pStyle w:val="Default"/>
        <w:rPr>
          <w:color w:val="0000FF"/>
          <w:sz w:val="22"/>
          <w:szCs w:val="22"/>
        </w:rPr>
      </w:pPr>
    </w:p>
    <w:p w:rsidR="00A13EB6" w:rsidRDefault="00A13EB6" w:rsidP="00903827">
      <w:pPr>
        <w:pStyle w:val="Default"/>
        <w:rPr>
          <w:bCs/>
          <w:sz w:val="22"/>
          <w:szCs w:val="22"/>
        </w:rPr>
      </w:pPr>
      <w:hyperlink r:id="rId13" w:history="1">
        <w:r w:rsidR="00CF1B84" w:rsidRPr="00A13EB6">
          <w:rPr>
            <w:rStyle w:val="Lienhypertexte"/>
            <w:b/>
            <w:bCs/>
            <w:sz w:val="22"/>
            <w:szCs w:val="22"/>
          </w:rPr>
          <w:t>Reconnaissance des acquis</w:t>
        </w:r>
        <w:r w:rsidRPr="00A13EB6">
          <w:rPr>
            <w:rStyle w:val="Lienhypertexte"/>
            <w:b/>
            <w:bCs/>
            <w:sz w:val="22"/>
            <w:szCs w:val="22"/>
          </w:rPr>
          <w:t xml:space="preserve"> et des compétences</w:t>
        </w:r>
      </w:hyperlink>
    </w:p>
    <w:p w:rsidR="004E2278" w:rsidRPr="00A13EB6" w:rsidRDefault="00A13EB6" w:rsidP="00903827">
      <w:pPr>
        <w:pStyle w:val="Default"/>
        <w:rPr>
          <w:b/>
          <w:bCs/>
          <w:sz w:val="22"/>
          <w:szCs w:val="22"/>
          <w:u w:val="single"/>
        </w:rPr>
      </w:pPr>
      <w:r>
        <w:rPr>
          <w:bCs/>
          <w:sz w:val="22"/>
          <w:szCs w:val="22"/>
        </w:rPr>
        <w:t xml:space="preserve">Pour de l’information sur la reconnaissance des acquis et des compétences, veuillez consulter la page </w:t>
      </w:r>
      <w:r>
        <w:rPr>
          <w:bCs/>
          <w:i/>
          <w:sz w:val="22"/>
          <w:szCs w:val="22"/>
        </w:rPr>
        <w:t>Reconnaissance des acquis et des compétences</w:t>
      </w:r>
      <w:r>
        <w:rPr>
          <w:bCs/>
          <w:sz w:val="22"/>
          <w:szCs w:val="22"/>
        </w:rPr>
        <w:t>, ou communiquer avec l’agente de gestion des études.</w:t>
      </w:r>
    </w:p>
    <w:p w:rsidR="004E2278" w:rsidRPr="008F72BD" w:rsidRDefault="004E2278" w:rsidP="00903827">
      <w:pPr>
        <w:pStyle w:val="Default"/>
        <w:rPr>
          <w:b/>
          <w:bCs/>
          <w:sz w:val="22"/>
          <w:szCs w:val="22"/>
        </w:rPr>
      </w:pPr>
    </w:p>
    <w:p w:rsidR="00903827" w:rsidRPr="008F72BD" w:rsidRDefault="00000801" w:rsidP="00903827">
      <w:pPr>
        <w:pStyle w:val="Default"/>
        <w:rPr>
          <w:b/>
          <w:bCs/>
          <w:sz w:val="22"/>
          <w:szCs w:val="22"/>
          <w:u w:val="single"/>
        </w:rPr>
      </w:pPr>
      <w:hyperlink r:id="rId14" w:history="1">
        <w:r w:rsidRPr="00000801">
          <w:rPr>
            <w:rStyle w:val="Lienhypertexte"/>
            <w:b/>
            <w:bCs/>
            <w:sz w:val="22"/>
            <w:szCs w:val="22"/>
          </w:rPr>
          <w:t>Plagiat</w:t>
        </w:r>
      </w:hyperlink>
    </w:p>
    <w:p w:rsidR="004E2278" w:rsidRPr="008F72BD" w:rsidRDefault="004E2278" w:rsidP="00903827">
      <w:pPr>
        <w:pStyle w:val="Default"/>
        <w:rPr>
          <w:sz w:val="22"/>
          <w:szCs w:val="22"/>
        </w:rPr>
      </w:pPr>
    </w:p>
    <w:p w:rsidR="00000801" w:rsidRDefault="00000801" w:rsidP="00903827">
      <w:pPr>
        <w:pStyle w:val="Default"/>
        <w:rPr>
          <w:b/>
          <w:sz w:val="22"/>
          <w:szCs w:val="22"/>
        </w:rPr>
      </w:pPr>
      <w:hyperlink r:id="rId15" w:history="1">
        <w:r w:rsidR="00CF1B84" w:rsidRPr="00000801">
          <w:rPr>
            <w:rStyle w:val="Lienhypertexte"/>
            <w:b/>
            <w:sz w:val="22"/>
            <w:szCs w:val="22"/>
          </w:rPr>
          <w:t xml:space="preserve">Calendrier </w:t>
        </w:r>
        <w:r w:rsidRPr="00000801">
          <w:rPr>
            <w:rStyle w:val="Lienhypertexte"/>
            <w:b/>
            <w:sz w:val="22"/>
            <w:szCs w:val="22"/>
          </w:rPr>
          <w:t>universitaire</w:t>
        </w:r>
      </w:hyperlink>
    </w:p>
    <w:p w:rsidR="00903827" w:rsidRPr="008F72BD" w:rsidRDefault="00903827" w:rsidP="00903827">
      <w:pPr>
        <w:pStyle w:val="Default"/>
        <w:rPr>
          <w:b/>
          <w:sz w:val="22"/>
          <w:szCs w:val="22"/>
          <w:u w:val="single"/>
        </w:rPr>
      </w:pPr>
      <w:r w:rsidRPr="008F72BD">
        <w:rPr>
          <w:sz w:val="22"/>
          <w:szCs w:val="22"/>
        </w:rPr>
        <w:t>Il est de votre responsabilité de consulter le calendrier universitaire, pour les paiements, les inscriptions, les annulations, les abandons et a</w:t>
      </w:r>
      <w:r w:rsidR="00000801">
        <w:rPr>
          <w:sz w:val="22"/>
          <w:szCs w:val="22"/>
        </w:rPr>
        <w:t>utres informations.</w:t>
      </w:r>
    </w:p>
    <w:p w:rsidR="00CF1B84" w:rsidRPr="008F72BD" w:rsidRDefault="00CF1B84" w:rsidP="00903827">
      <w:pPr>
        <w:pStyle w:val="Default"/>
        <w:rPr>
          <w:sz w:val="22"/>
          <w:szCs w:val="22"/>
        </w:rPr>
      </w:pPr>
    </w:p>
    <w:p w:rsidR="00000801" w:rsidRPr="00000801" w:rsidRDefault="00000801" w:rsidP="00903827">
      <w:pPr>
        <w:pStyle w:val="Default"/>
        <w:rPr>
          <w:b/>
          <w:sz w:val="22"/>
          <w:szCs w:val="22"/>
        </w:rPr>
      </w:pPr>
      <w:hyperlink r:id="rId16" w:history="1">
        <w:r w:rsidR="00CF1B84" w:rsidRPr="00000801">
          <w:rPr>
            <w:rStyle w:val="Lienhypertexte"/>
            <w:b/>
            <w:sz w:val="22"/>
            <w:szCs w:val="22"/>
          </w:rPr>
          <w:t>Grille tarifaire</w:t>
        </w:r>
        <w:r w:rsidRPr="00000801">
          <w:rPr>
            <w:rStyle w:val="Lienhypertexte"/>
            <w:b/>
            <w:sz w:val="22"/>
            <w:szCs w:val="22"/>
          </w:rPr>
          <w:t xml:space="preserve"> du Registrariat</w:t>
        </w:r>
      </w:hyperlink>
    </w:p>
    <w:p w:rsidR="00903827" w:rsidRPr="008F72BD" w:rsidRDefault="00903827" w:rsidP="00903827">
      <w:pPr>
        <w:pStyle w:val="Default"/>
        <w:rPr>
          <w:b/>
          <w:sz w:val="22"/>
          <w:szCs w:val="22"/>
        </w:rPr>
      </w:pPr>
      <w:r w:rsidRPr="008F72BD">
        <w:rPr>
          <w:sz w:val="22"/>
          <w:szCs w:val="22"/>
        </w:rPr>
        <w:t>Il est de votre responsabilité de consulter la grille tarifaire du Registrariat (frais de retard d’inscription, frais pour ab</w:t>
      </w:r>
      <w:r w:rsidR="00000801">
        <w:rPr>
          <w:sz w:val="22"/>
          <w:szCs w:val="22"/>
        </w:rPr>
        <w:t>andon et autres informations).</w:t>
      </w:r>
    </w:p>
    <w:p w:rsidR="00CF1B84" w:rsidRPr="008F72BD" w:rsidRDefault="00CF1B84" w:rsidP="00903827">
      <w:pPr>
        <w:pStyle w:val="Default"/>
        <w:rPr>
          <w:b/>
          <w:bCs/>
          <w:sz w:val="22"/>
          <w:szCs w:val="22"/>
        </w:rPr>
      </w:pPr>
    </w:p>
    <w:p w:rsidR="00CF1B84" w:rsidRDefault="00000801" w:rsidP="00903827">
      <w:pPr>
        <w:pStyle w:val="Default"/>
        <w:rPr>
          <w:sz w:val="22"/>
          <w:szCs w:val="22"/>
        </w:rPr>
      </w:pPr>
      <w:hyperlink r:id="rId17" w:history="1">
        <w:r w:rsidRPr="00000801">
          <w:rPr>
            <w:rStyle w:val="Lienhypertexte"/>
            <w:b/>
            <w:bCs/>
            <w:sz w:val="22"/>
            <w:szCs w:val="22"/>
          </w:rPr>
          <w:t>Soutien aux personnes étudiantes en situation de handicap</w:t>
        </w:r>
      </w:hyperlink>
    </w:p>
    <w:p w:rsidR="00000801" w:rsidRPr="008F72BD" w:rsidRDefault="00000801" w:rsidP="00903827">
      <w:pPr>
        <w:pStyle w:val="Default"/>
        <w:rPr>
          <w:b/>
          <w:bCs/>
          <w:sz w:val="22"/>
          <w:szCs w:val="22"/>
        </w:rPr>
      </w:pPr>
    </w:p>
    <w:p w:rsidR="00903827" w:rsidRPr="008F72BD" w:rsidRDefault="00000801" w:rsidP="00903827">
      <w:pPr>
        <w:pStyle w:val="Default"/>
        <w:rPr>
          <w:color w:val="0000FF"/>
          <w:sz w:val="22"/>
          <w:szCs w:val="22"/>
        </w:rPr>
      </w:pPr>
      <w:hyperlink r:id="rId18" w:history="1">
        <w:r w:rsidRPr="00000801">
          <w:rPr>
            <w:rStyle w:val="Lienhypertexte"/>
            <w:b/>
            <w:bCs/>
            <w:sz w:val="22"/>
            <w:szCs w:val="22"/>
          </w:rPr>
          <w:t>E</w:t>
        </w:r>
        <w:r w:rsidR="00903827" w:rsidRPr="00000801">
          <w:rPr>
            <w:rStyle w:val="Lienhypertexte"/>
            <w:b/>
            <w:bCs/>
            <w:sz w:val="22"/>
            <w:szCs w:val="22"/>
          </w:rPr>
          <w:t>xigenc</w:t>
        </w:r>
        <w:r w:rsidRPr="00000801">
          <w:rPr>
            <w:rStyle w:val="Lienhypertexte"/>
            <w:b/>
            <w:bCs/>
            <w:sz w:val="22"/>
            <w:szCs w:val="22"/>
          </w:rPr>
          <w:t>es linguistiques du programme</w:t>
        </w:r>
      </w:hyperlink>
    </w:p>
    <w:p w:rsidR="00CF1B84" w:rsidRPr="008F72BD" w:rsidRDefault="00CF1B84" w:rsidP="00903827">
      <w:pPr>
        <w:pStyle w:val="Default"/>
        <w:rPr>
          <w:b/>
          <w:bCs/>
          <w:sz w:val="22"/>
          <w:szCs w:val="22"/>
        </w:rPr>
      </w:pPr>
    </w:p>
    <w:p w:rsidR="00903827" w:rsidRPr="008F72BD" w:rsidRDefault="00F54D9F" w:rsidP="00903827">
      <w:pPr>
        <w:pStyle w:val="Default"/>
        <w:rPr>
          <w:color w:val="0000FF"/>
          <w:sz w:val="22"/>
          <w:szCs w:val="22"/>
        </w:rPr>
      </w:pPr>
      <w:hyperlink r:id="rId19" w:history="1">
        <w:r w:rsidR="00903827" w:rsidRPr="00F54D9F">
          <w:rPr>
            <w:rStyle w:val="Lienhypertexte"/>
            <w:b/>
            <w:bCs/>
            <w:sz w:val="22"/>
            <w:szCs w:val="22"/>
          </w:rPr>
          <w:t>Prêts et Bourses</w:t>
        </w:r>
      </w:hyperlink>
      <w:r w:rsidR="00903827" w:rsidRPr="008F72BD">
        <w:rPr>
          <w:sz w:val="22"/>
          <w:szCs w:val="22"/>
        </w:rPr>
        <w:t xml:space="preserve">, </w:t>
      </w:r>
      <w:hyperlink r:id="rId20" w:history="1">
        <w:r w:rsidR="00903827" w:rsidRPr="00F54D9F">
          <w:rPr>
            <w:rStyle w:val="Lienhypertexte"/>
            <w:b/>
            <w:bCs/>
            <w:sz w:val="22"/>
            <w:szCs w:val="22"/>
          </w:rPr>
          <w:t>Soutien à l’apprentis</w:t>
        </w:r>
        <w:r w:rsidRPr="00F54D9F">
          <w:rPr>
            <w:rStyle w:val="Lienhypertexte"/>
            <w:b/>
            <w:bCs/>
            <w:sz w:val="22"/>
            <w:szCs w:val="22"/>
          </w:rPr>
          <w:t>sage</w:t>
        </w:r>
      </w:hyperlink>
      <w:r>
        <w:rPr>
          <w:b/>
          <w:bCs/>
          <w:sz w:val="22"/>
          <w:szCs w:val="22"/>
        </w:rPr>
        <w:t xml:space="preserve"> et </w:t>
      </w:r>
      <w:hyperlink r:id="rId21" w:history="1">
        <w:r w:rsidRPr="00F54D9F">
          <w:rPr>
            <w:rStyle w:val="Lienhypertexte"/>
            <w:b/>
            <w:bCs/>
            <w:sz w:val="22"/>
            <w:szCs w:val="22"/>
          </w:rPr>
          <w:t>Soutien psychologique</w:t>
        </w:r>
      </w:hyperlink>
      <w:r w:rsidR="00903827" w:rsidRPr="008F72BD">
        <w:rPr>
          <w:color w:val="0000FF"/>
          <w:sz w:val="22"/>
          <w:szCs w:val="22"/>
        </w:rPr>
        <w:t xml:space="preserve"> </w:t>
      </w:r>
    </w:p>
    <w:p w:rsidR="00CF1B84" w:rsidRPr="008F72BD" w:rsidRDefault="00CF1B84" w:rsidP="00903827">
      <w:pPr>
        <w:pStyle w:val="Default"/>
        <w:rPr>
          <w:sz w:val="22"/>
          <w:szCs w:val="22"/>
        </w:rPr>
      </w:pPr>
    </w:p>
    <w:p w:rsidR="00903827" w:rsidRPr="008F72BD" w:rsidRDefault="00903827" w:rsidP="00903827">
      <w:pPr>
        <w:pStyle w:val="Default"/>
        <w:rPr>
          <w:sz w:val="22"/>
          <w:szCs w:val="22"/>
        </w:rPr>
      </w:pPr>
      <w:r w:rsidRPr="008F72BD">
        <w:rPr>
          <w:sz w:val="22"/>
          <w:szCs w:val="22"/>
        </w:rPr>
        <w:t xml:space="preserve">En conclusion, tous les intervenants du programme vous assisteront, mais </w:t>
      </w:r>
      <w:r w:rsidR="00CF1B84" w:rsidRPr="008F72BD">
        <w:rPr>
          <w:sz w:val="22"/>
          <w:szCs w:val="22"/>
        </w:rPr>
        <w:t>votre réussite</w:t>
      </w:r>
      <w:r w:rsidRPr="008F72BD">
        <w:rPr>
          <w:sz w:val="22"/>
          <w:szCs w:val="22"/>
        </w:rPr>
        <w:t xml:space="preserve"> dépendra de votre implication. En cas de do</w:t>
      </w:r>
      <w:r w:rsidR="00CF1B84" w:rsidRPr="008F72BD">
        <w:rPr>
          <w:sz w:val="22"/>
          <w:szCs w:val="22"/>
        </w:rPr>
        <w:t>ute ou pour toute question</w:t>
      </w:r>
      <w:r w:rsidR="00F54D9F">
        <w:rPr>
          <w:sz w:val="22"/>
          <w:szCs w:val="22"/>
        </w:rPr>
        <w:t>, écrire à votre assistante de gestion des études</w:t>
      </w:r>
      <w:r w:rsidRPr="008F72BD">
        <w:rPr>
          <w:sz w:val="22"/>
          <w:szCs w:val="22"/>
        </w:rPr>
        <w:t xml:space="preserve"> est la meilleure solution</w:t>
      </w:r>
      <w:r w:rsidRPr="008F72BD">
        <w:rPr>
          <w:b/>
          <w:bCs/>
          <w:sz w:val="22"/>
          <w:szCs w:val="22"/>
        </w:rPr>
        <w:t xml:space="preserve">. </w:t>
      </w:r>
    </w:p>
    <w:p w:rsidR="00CF1B84" w:rsidRPr="008F72BD" w:rsidRDefault="00CF1B84" w:rsidP="00903827"/>
    <w:p w:rsidR="005D6D9A" w:rsidRPr="008F72BD" w:rsidRDefault="00903827" w:rsidP="00903827">
      <w:r w:rsidRPr="008F72BD">
        <w:t>Bonne rentrée !</w:t>
      </w:r>
    </w:p>
    <w:sectPr w:rsidR="005D6D9A" w:rsidRPr="008F72BD" w:rsidSect="00CF1B84">
      <w:pgSz w:w="12240" w:h="15840"/>
      <w:pgMar w:top="720" w:right="720" w:bottom="720" w:left="720" w:header="709" w:footer="709" w:gutter="0"/>
      <w:pgBorders w:offsetFrom="page">
        <w:top w:val="single" w:sz="12" w:space="24" w:color="9CC2E5" w:themeColor="accent1" w:themeTint="99"/>
        <w:left w:val="single" w:sz="12" w:space="24" w:color="9CC2E5" w:themeColor="accent1" w:themeTint="99"/>
        <w:bottom w:val="single" w:sz="12" w:space="24" w:color="9CC2E5" w:themeColor="accent1" w:themeTint="99"/>
        <w:right w:val="single" w:sz="12" w:space="24" w:color="9CC2E5" w:themeColor="accent1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AB0A58"/>
    <w:multiLevelType w:val="hybridMultilevel"/>
    <w:tmpl w:val="E086F7A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827"/>
    <w:rsid w:val="00000801"/>
    <w:rsid w:val="000E79E8"/>
    <w:rsid w:val="00317AC7"/>
    <w:rsid w:val="004E2278"/>
    <w:rsid w:val="005D6D9A"/>
    <w:rsid w:val="006725DA"/>
    <w:rsid w:val="008F72BD"/>
    <w:rsid w:val="00903827"/>
    <w:rsid w:val="00A13EB6"/>
    <w:rsid w:val="00CC6E1F"/>
    <w:rsid w:val="00CF1B84"/>
    <w:rsid w:val="00F5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F7038"/>
  <w15:chartTrackingRefBased/>
  <w15:docId w15:val="{9A1DB407-42AF-42DA-9F48-702D11A2E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9038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903827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90382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S-Math@uqam.ca" TargetMode="External"/><Relationship Id="rId13" Type="http://schemas.openxmlformats.org/officeDocument/2006/relationships/hyperlink" Target="https://education.uqam.ca/la-faculte/services-fse/rac/" TargetMode="External"/><Relationship Id="rId18" Type="http://schemas.openxmlformats.org/officeDocument/2006/relationships/hyperlink" Target="https://cafeo-education.uqam.ca/" TargetMode="External"/><Relationship Id="rId3" Type="http://schemas.openxmlformats.org/officeDocument/2006/relationships/styles" Target="styles.xml"/><Relationship Id="rId21" Type="http://schemas.openxmlformats.org/officeDocument/2006/relationships/hyperlink" Target="https://portailetudiant.uqam.ca/soutienpsycho/" TargetMode="External"/><Relationship Id="rId7" Type="http://schemas.openxmlformats.org/officeDocument/2006/relationships/hyperlink" Target="mailto:BES-Fr@uqam.ca" TargetMode="External"/><Relationship Id="rId12" Type="http://schemas.openxmlformats.org/officeDocument/2006/relationships/hyperlink" Target="https://etudier.uqam.ca/inscription" TargetMode="External"/><Relationship Id="rId17" Type="http://schemas.openxmlformats.org/officeDocument/2006/relationships/hyperlink" Target="https://portailetudiant.uqam.ca/services-offerts/soutien-aux-etudiants-en-de-situation-handicap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tudier.uqam.ca/grille-tarifaire-registrariat" TargetMode="External"/><Relationship Id="rId20" Type="http://schemas.openxmlformats.org/officeDocument/2006/relationships/hyperlink" Target="https://bire.uqam.ca/services-offerts/soutien-apprentissage-generales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bes-ccq@uqam.ca" TargetMode="External"/><Relationship Id="rId11" Type="http://schemas.openxmlformats.org/officeDocument/2006/relationships/hyperlink" Target="https://servicesinformatiques.uqam.ca/services-offerts/courriel-etudian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tudier.uqam.ca/calendriers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BES-US@uqam.ca" TargetMode="External"/><Relationship Id="rId19" Type="http://schemas.openxmlformats.org/officeDocument/2006/relationships/hyperlink" Target="https://portailetudiant.uqam.ca/financement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ES-ST@uqam.ca" TargetMode="External"/><Relationship Id="rId14" Type="http://schemas.openxmlformats.org/officeDocument/2006/relationships/hyperlink" Target="https://infosphere.uqam.ca/rediger-un-travail/eviter-plagiat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3B261-60BE-4C5E-9DA9-3B3101737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490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du Québec à Montréal (UQAM)</Company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Heyeur, Miriam</dc:creator>
  <cp:keywords/>
  <dc:description/>
  <cp:lastModifiedBy>Heyeur, Miriam</cp:lastModifiedBy>
  <cp:revision>4</cp:revision>
  <dcterms:created xsi:type="dcterms:W3CDTF">2026-02-26T16:21:00Z</dcterms:created>
  <dcterms:modified xsi:type="dcterms:W3CDTF">2026-02-27T18:53:00Z</dcterms:modified>
</cp:coreProperties>
</file>